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4F0F1B">
            <w:pPr>
              <w:pStyle w:val="TableParagraph"/>
              <w:spacing w:before="5"/>
              <w:ind w:left="3262" w:right="3266"/>
              <w:jc w:val="center"/>
              <w:rPr>
                <w:b/>
                <w:sz w:val="24"/>
              </w:rPr>
            </w:pPr>
            <w:r>
              <w:rPr>
                <w:b/>
                <w:sz w:val="24"/>
              </w:rPr>
              <w:t>Scheda</w:t>
            </w:r>
            <w:r>
              <w:rPr>
                <w:b/>
                <w:spacing w:val="-1"/>
                <w:sz w:val="24"/>
              </w:rPr>
              <w:t xml:space="preserve"> </w:t>
            </w:r>
            <w:r w:rsidR="00CD018F">
              <w:rPr>
                <w:b/>
                <w:sz w:val="24"/>
              </w:rPr>
              <w:t>15</w:t>
            </w:r>
            <w:bookmarkStart w:id="0" w:name="_GoBack"/>
            <w:bookmarkEnd w:id="0"/>
          </w:p>
        </w:tc>
      </w:tr>
      <w:tr w:rsidR="0001527B" w:rsidTr="004F0F1B">
        <w:trPr>
          <w:trHeight w:hRule="exact" w:val="710"/>
        </w:trPr>
        <w:tc>
          <w:tcPr>
            <w:tcW w:w="9509" w:type="dxa"/>
            <w:gridSpan w:val="2"/>
          </w:tcPr>
          <w:p w:rsidR="0001527B" w:rsidRDefault="0001527B" w:rsidP="004F0F1B">
            <w:pPr>
              <w:pStyle w:val="TableParagraph"/>
              <w:spacing w:before="202"/>
              <w:ind w:left="2558" w:right="167"/>
              <w:rPr>
                <w:sz w:val="24"/>
              </w:rPr>
            </w:pPr>
            <w:r>
              <w:rPr>
                <w:sz w:val="24"/>
              </w:rPr>
              <w:t>Gestione ordinaria delle spese di bilancio</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5</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01527B" w:rsidP="004F0F1B">
            <w:pPr>
              <w:pStyle w:val="TableParagraph"/>
              <w:spacing w:before="127"/>
              <w:ind w:left="634" w:right="635"/>
              <w:jc w:val="center"/>
              <w:rPr>
                <w:b/>
                <w:sz w:val="24"/>
              </w:rPr>
            </w:pPr>
            <w:r>
              <w:rPr>
                <w:b/>
                <w:sz w:val="24"/>
              </w:rPr>
              <w:t>3,33</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r>
              <w:rPr>
                <w:sz w:val="24"/>
              </w:rPr>
              <w:t>Gestione ordinaria delle spese di bilancio</w:t>
            </w: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0</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2</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01527B" w:rsidP="004F0F1B">
            <w:pPr>
              <w:pStyle w:val="TableParagraph"/>
              <w:spacing w:before="84"/>
              <w:ind w:left="634" w:right="635"/>
              <w:jc w:val="center"/>
              <w:rPr>
                <w:b/>
                <w:sz w:val="24"/>
              </w:rPr>
            </w:pPr>
            <w:r>
              <w:rPr>
                <w:b/>
                <w:sz w:val="24"/>
              </w:rPr>
              <w:t>1,00</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01527B" w:rsidP="004F0F1B">
            <w:pPr>
              <w:pStyle w:val="TableParagraph"/>
              <w:spacing w:before="144"/>
              <w:ind w:left="634" w:right="635"/>
              <w:jc w:val="center"/>
              <w:rPr>
                <w:b/>
                <w:sz w:val="24"/>
              </w:rPr>
            </w:pPr>
            <w:r>
              <w:rPr>
                <w:b/>
                <w:sz w:val="24"/>
              </w:rPr>
              <w:t>3,33</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CD018F"/>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715</Words>
  <Characters>4076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2</cp:revision>
  <dcterms:created xsi:type="dcterms:W3CDTF">2017-01-15T16:03:00Z</dcterms:created>
  <dcterms:modified xsi:type="dcterms:W3CDTF">2018-01-07T20:28:00Z</dcterms:modified>
</cp:coreProperties>
</file>